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[YOUR COMPANY NAME]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9"/>
          <w:szCs w:val="19"/>
        </w:rPr>
        <w:t xml:space="preserve">[Street Address]  |  [City, State ZIP]  |  [Phone]  |  [Fax]  |  [Email]</w:t>
      </w:r>
    </w:p>
    <w:p>
      <w:pPr>
        <w:pBdr>
          <w:bottom w:val="single" w:color="BFBFBF" w:sz="6" w:space="6"/>
        </w:pBdr>
        <w:spacing w:after="2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9"/>
          <w:szCs w:val="19"/>
        </w:rPr>
        <w:t xml:space="preserve">USDOT No. [Number]</w:t>
      </w:r>
    </w:p>
    <w:p>
      <w:pPr>
        <w:spacing w:after="40" w:before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SAFETY PERFORMANCE HISTORY RECORDS REQUEST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20"/>
          <w:szCs w:val="20"/>
        </w:rPr>
        <w:t xml:space="preserve">Pursuant to 49 CFR § 391.23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DATE SENT: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TO: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[Previous employer legal name]</w:t>
      </w:r>
    </w:p>
    <w:p>
      <w:pP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      [Address / fax number / email address]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FROM: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[Your company name] — USDOT No. [Number]</w:t>
      </w:r>
    </w:p>
    <w:p>
      <w:pPr>
        <w:spacing w:after="2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          [Return address, phone, fax, email]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RE:  Safety Performance History — [Applicant Full Name]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Date of birth: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Driver’s license number / state: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Dates of employment as reported by applicant: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</w:p>
    <w:p>
      <w:pPr>
        <w:spacing w:after="140" w:before="1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We are a prospective employer of the individual named above and are conducting the investigation required by 49 CFR § 391.23. A signed release authorizing this request is attached.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Under § 391.23(d), you are required to respond within 30 days of receiving this request.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Please complete the sections below and return this form by any method listed at the bottom of this page.</w:t>
      </w:r>
    </w:p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1.  GENERAL EMPLOYMENT VERIFICATION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a.  Dates of employment:  from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</w:p>
    <w:p>
      <w:pP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                                            to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b.  Did the applicant perform a safety-sensitive function?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☐  Yes      ☐  No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c.  Position(s) held: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</w:t>
      </w:r>
    </w:p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2.  ACCIDENT HISTORY — PRECEDING 3 YEARS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20"/>
          <w:szCs w:val="20"/>
        </w:rPr>
        <w:t xml:space="preserve">For each accident as defined in 49 CFR § 390.5. Attach a second sheet if more space is needed.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a.  Date of accident: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      Location: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b.  Number of injuries: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      Number of fatalities: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c.  Hazardous material released, other than fuel spilled from the vehicle’s own tank?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      ☐  Yes      ☐  No</w:t>
      </w:r>
    </w:p>
    <w:p>
      <w:pPr>
        <w:spacing w:after="10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d.  Any additional accidents retained under your internal policies: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2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100" w:before="16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IF YOU HAVE NO RECORD OF THIS INDIVIDUAL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☐    We have no record of employment for the individual named above.</w:t>
      </w:r>
    </w:p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20"/>
          <w:szCs w:val="20"/>
        </w:rPr>
        <w:t xml:space="preserve">Please check this box and return the form. A returned no-record response satisfies your obligation under § 391.23(d).</w:t>
      </w:r>
    </w:p>
    <w:p>
      <w:pPr>
        <w:pBdr>
          <w:bottom w:val="single" w:color="BFBFBF" w:sz="6" w:space="6"/>
        </w:pBd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Completed by (print name):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Title: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Signature: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</w:t>
      </w:r>
    </w:p>
    <w:p>
      <w:pPr>
        <w:spacing w:after="20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Phone: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</w:t>
      </w:r>
    </w:p>
    <w:p>
      <w:pPr>
        <w:spacing w:after="10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RETURN THIS FORM TO: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Fax:  [Fax number]        Email:  [Email address]</w:t>
      </w:r>
    </w:p>
    <w:p>
      <w:pPr>
        <w:spacing w:after="2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Mail:  [Mailing address]</w:t>
      </w:r>
    </w:p>
    <w:p>
      <w:pPr>
        <w:pBdr>
          <w:bottom w:val="single" w:color="BFBFBF" w:sz="6" w:space="6"/>
        </w:pBd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100" w:before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8"/>
          <w:szCs w:val="18"/>
        </w:rPr>
        <w:t xml:space="preserve">Attachment: signed applicant release. This form covers the general employment verification and accident history elements of § 391.23. For CDL drivers under FMCSA, pre-employment drug and alcohol violation history comes from the FMCSA Clearinghouse and is not requested here. For safety-sensitive positions under other DOT modes, the previous-employer inquiry under 49 CFR Part 40.25 may still apply — confirm your scope with compliance counsel.</w:t>
      </w:r>
    </w:p>
    <w:p>
      <w:pPr>
        <w:spacing w:after="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808080"/>
          <w:sz w:val="18"/>
          <w:szCs w:val="18"/>
        </w:rPr>
        <w:t xml:space="preserve">Template provided by Superunit — superunit.com. Adapt to your own compliance program; confirm current requirements with your counsel.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2026-08-03T15:07:56.658Z</dcterms:created>
  <dcterms:modified xsi:type="dcterms:W3CDTF">2026-08-03T15:07:56.663Z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